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4F" w:rsidRDefault="00B517C7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第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45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届世界技能大赛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化学实验室技术项目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化工行业全国选拔赛竞赛内容说明</w:t>
      </w:r>
    </w:p>
    <w:p w:rsidR="0099124F" w:rsidRDefault="00B517C7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依据第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届世界技能大赛</w:t>
      </w:r>
      <w:r>
        <w:rPr>
          <w:rFonts w:ascii="Times New Roman" w:eastAsia="仿宋" w:hAnsi="Times New Roman" w:cs="Times New Roman" w:hint="eastAsia"/>
          <w:sz w:val="28"/>
          <w:szCs w:val="28"/>
        </w:rPr>
        <w:t>化学实验室</w:t>
      </w:r>
      <w:r>
        <w:rPr>
          <w:rFonts w:ascii="Times New Roman" w:eastAsia="仿宋" w:hAnsi="Times New Roman" w:cs="Times New Roman"/>
          <w:sz w:val="28"/>
          <w:szCs w:val="28"/>
        </w:rPr>
        <w:t>技术项目</w:t>
      </w:r>
      <w:r>
        <w:rPr>
          <w:rFonts w:ascii="Times New Roman" w:eastAsia="仿宋" w:hAnsi="Times New Roman" w:cs="Times New Roman" w:hint="eastAsia"/>
          <w:sz w:val="28"/>
          <w:szCs w:val="28"/>
        </w:rPr>
        <w:t>技术文件和核心模块</w:t>
      </w:r>
      <w:r>
        <w:rPr>
          <w:rFonts w:ascii="Times New Roman" w:eastAsia="仿宋" w:hAnsi="Times New Roman" w:cs="Times New Roman"/>
          <w:sz w:val="28"/>
          <w:szCs w:val="28"/>
        </w:rPr>
        <w:t>设计本竞赛方案：</w:t>
      </w:r>
    </w:p>
    <w:p w:rsidR="0099124F" w:rsidRDefault="00B517C7">
      <w:pPr>
        <w:numPr>
          <w:ilvl w:val="0"/>
          <w:numId w:val="1"/>
        </w:num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竞赛内容结构表</w:t>
      </w:r>
    </w:p>
    <w:tbl>
      <w:tblPr>
        <w:tblpPr w:leftFromText="180" w:rightFromText="180" w:vertAnchor="text" w:horzAnchor="margin" w:tblpXSpec="center" w:tblpY="54"/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57"/>
        <w:gridCol w:w="851"/>
        <w:gridCol w:w="850"/>
        <w:gridCol w:w="851"/>
        <w:gridCol w:w="759"/>
      </w:tblGrid>
      <w:tr w:rsidR="0099124F">
        <w:trPr>
          <w:trHeight w:val="460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</w:tcBorders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模块</w:t>
            </w:r>
          </w:p>
          <w:p w:rsidR="0099124F" w:rsidRDefault="00B517C7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4557" w:type="dxa"/>
            <w:vMerge w:val="restart"/>
            <w:tcBorders>
              <w:top w:val="single" w:sz="12" w:space="0" w:color="auto"/>
            </w:tcBorders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模块名称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竞赛</w:t>
            </w:r>
          </w:p>
          <w:p w:rsidR="0099124F" w:rsidRDefault="00B517C7">
            <w:pPr>
              <w:jc w:val="center"/>
            </w:pPr>
            <w:r>
              <w:rPr>
                <w:rFonts w:hint="eastAsia"/>
              </w:rPr>
              <w:t>时间</w:t>
            </w:r>
          </w:p>
          <w:p w:rsidR="0099124F" w:rsidRDefault="00B517C7">
            <w:pPr>
              <w:jc w:val="center"/>
            </w:pPr>
            <w:r>
              <w:rPr>
                <w:rFonts w:hint="eastAsia"/>
              </w:rPr>
              <w:t>m</w:t>
            </w:r>
            <w:r>
              <w:t>in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</w:tcBorders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</w:tr>
      <w:tr w:rsidR="0099124F">
        <w:trPr>
          <w:trHeight w:val="460"/>
          <w:jc w:val="center"/>
        </w:trPr>
        <w:tc>
          <w:tcPr>
            <w:tcW w:w="654" w:type="dxa"/>
            <w:vMerge/>
            <w:vAlign w:val="center"/>
          </w:tcPr>
          <w:p w:rsidR="0099124F" w:rsidRDefault="0099124F">
            <w:pPr>
              <w:jc w:val="center"/>
            </w:pPr>
          </w:p>
        </w:tc>
        <w:tc>
          <w:tcPr>
            <w:tcW w:w="4557" w:type="dxa"/>
            <w:vMerge/>
            <w:vAlign w:val="center"/>
          </w:tcPr>
          <w:p w:rsidR="0099124F" w:rsidRDefault="0099124F">
            <w:pPr>
              <w:jc w:val="center"/>
            </w:pPr>
          </w:p>
        </w:tc>
        <w:tc>
          <w:tcPr>
            <w:tcW w:w="851" w:type="dxa"/>
            <w:vMerge/>
          </w:tcPr>
          <w:p w:rsidR="0099124F" w:rsidRDefault="0099124F">
            <w:pPr>
              <w:jc w:val="center"/>
            </w:pP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评价分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</w:pPr>
            <w:proofErr w:type="gramStart"/>
            <w:r>
              <w:rPr>
                <w:rFonts w:hint="eastAsia"/>
              </w:rPr>
              <w:t>测量分</w:t>
            </w:r>
            <w:proofErr w:type="gramEnd"/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99124F">
        <w:trPr>
          <w:trHeight w:val="476"/>
          <w:jc w:val="center"/>
        </w:trPr>
        <w:tc>
          <w:tcPr>
            <w:tcW w:w="654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4557" w:type="dxa"/>
            <w:vAlign w:val="center"/>
          </w:tcPr>
          <w:p w:rsidR="0099124F" w:rsidRDefault="00B517C7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乙醇中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还原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高锰酸钾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物质的质量分数测定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和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pH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值测定</w:t>
            </w:r>
          </w:p>
        </w:tc>
        <w:tc>
          <w:tcPr>
            <w:tcW w:w="851" w:type="dxa"/>
            <w:vMerge w:val="restart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30</w:t>
            </w:r>
          </w:p>
        </w:tc>
      </w:tr>
      <w:tr w:rsidR="0099124F">
        <w:trPr>
          <w:trHeight w:val="460"/>
          <w:jc w:val="center"/>
        </w:trPr>
        <w:tc>
          <w:tcPr>
            <w:tcW w:w="654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B</w:t>
            </w:r>
          </w:p>
        </w:tc>
        <w:tc>
          <w:tcPr>
            <w:tcW w:w="4557" w:type="dxa"/>
            <w:vAlign w:val="center"/>
          </w:tcPr>
          <w:p w:rsidR="0099124F" w:rsidRDefault="00B517C7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乙酸乙酯的合成及条件优化</w:t>
            </w:r>
          </w:p>
        </w:tc>
        <w:tc>
          <w:tcPr>
            <w:tcW w:w="851" w:type="dxa"/>
            <w:vMerge/>
            <w:vAlign w:val="center"/>
          </w:tcPr>
          <w:p w:rsidR="0099124F" w:rsidRDefault="0099124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30</w:t>
            </w:r>
          </w:p>
        </w:tc>
      </w:tr>
      <w:tr w:rsidR="0099124F">
        <w:trPr>
          <w:trHeight w:val="460"/>
          <w:jc w:val="center"/>
        </w:trPr>
        <w:tc>
          <w:tcPr>
            <w:tcW w:w="654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</w:t>
            </w:r>
          </w:p>
        </w:tc>
        <w:tc>
          <w:tcPr>
            <w:tcW w:w="4557" w:type="dxa"/>
            <w:vAlign w:val="center"/>
          </w:tcPr>
          <w:p w:rsidR="0099124F" w:rsidRDefault="00B517C7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乙酸乙酯提纯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</w:p>
        </w:tc>
      </w:tr>
      <w:tr w:rsidR="0099124F">
        <w:trPr>
          <w:trHeight w:val="460"/>
          <w:jc w:val="center"/>
        </w:trPr>
        <w:tc>
          <w:tcPr>
            <w:tcW w:w="654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</w:t>
            </w:r>
          </w:p>
        </w:tc>
        <w:tc>
          <w:tcPr>
            <w:tcW w:w="4557" w:type="dxa"/>
            <w:vAlign w:val="center"/>
          </w:tcPr>
          <w:p w:rsidR="0099124F" w:rsidRDefault="00B517C7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皂化法测定乙酸乙酯含量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</w:p>
        </w:tc>
      </w:tr>
      <w:tr w:rsidR="0099124F">
        <w:trPr>
          <w:trHeight w:val="460"/>
          <w:jc w:val="center"/>
        </w:trPr>
        <w:tc>
          <w:tcPr>
            <w:tcW w:w="654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E</w:t>
            </w:r>
          </w:p>
        </w:tc>
        <w:tc>
          <w:tcPr>
            <w:tcW w:w="4557" w:type="dxa"/>
            <w:vAlign w:val="center"/>
          </w:tcPr>
          <w:p w:rsidR="0099124F" w:rsidRDefault="00B517C7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计算纯度与收率及分析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59" w:type="dxa"/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</w:tr>
      <w:tr w:rsidR="0099124F">
        <w:trPr>
          <w:trHeight w:val="460"/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总计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39</w:t>
            </w:r>
            <w:r>
              <w:rPr>
                <w:rFonts w:ascii="Times New Roman" w:eastAsia="仿宋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86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:rsidR="0099124F" w:rsidRDefault="00B517C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100</w:t>
            </w:r>
          </w:p>
        </w:tc>
      </w:tr>
    </w:tbl>
    <w:p w:rsidR="0099124F" w:rsidRDefault="00B517C7">
      <w:p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二、竞赛内容说明</w:t>
      </w:r>
    </w:p>
    <w:p w:rsidR="0099124F" w:rsidRDefault="00B517C7">
      <w:pPr>
        <w:pStyle w:val="2"/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bookmarkStart w:id="1" w:name="_Toc32336"/>
      <w:bookmarkStart w:id="2" w:name="_Toc511975435"/>
      <w:bookmarkStart w:id="3" w:name="_Toc511975573"/>
      <w:r>
        <w:rPr>
          <w:rFonts w:ascii="Times New Roman" w:eastAsia="仿宋" w:hAnsi="Times New Roman" w:cs="Times New Roman"/>
          <w:sz w:val="28"/>
          <w:szCs w:val="28"/>
        </w:rPr>
        <w:t>模块</w:t>
      </w:r>
      <w:r>
        <w:rPr>
          <w:rFonts w:ascii="Times New Roman" w:eastAsia="仿宋" w:hAnsi="Times New Roman" w:cs="Times New Roman"/>
          <w:sz w:val="28"/>
          <w:szCs w:val="28"/>
        </w:rPr>
        <w:t>A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bookmarkEnd w:id="1"/>
      <w:bookmarkEnd w:id="2"/>
      <w:bookmarkEnd w:id="3"/>
      <w:r>
        <w:rPr>
          <w:rFonts w:ascii="Times New Roman" w:eastAsia="仿宋" w:hAnsi="Times New Roman" w:cs="Times New Roman"/>
          <w:sz w:val="28"/>
          <w:szCs w:val="28"/>
        </w:rPr>
        <w:t>合成原料乙醇中</w:t>
      </w:r>
      <w:r>
        <w:rPr>
          <w:rFonts w:ascii="Times New Roman" w:eastAsia="仿宋" w:hAnsi="Times New Roman" w:cs="Times New Roman" w:hint="eastAsia"/>
          <w:sz w:val="28"/>
          <w:szCs w:val="28"/>
        </w:rPr>
        <w:t>还原</w:t>
      </w:r>
      <w:r>
        <w:rPr>
          <w:rFonts w:ascii="Times New Roman" w:eastAsia="仿宋" w:hAnsi="Times New Roman" w:cs="Times New Roman"/>
          <w:sz w:val="28"/>
          <w:szCs w:val="28"/>
        </w:rPr>
        <w:t>高锰酸钾</w:t>
      </w:r>
      <w:r>
        <w:rPr>
          <w:rFonts w:ascii="Times New Roman" w:eastAsia="仿宋" w:hAnsi="Times New Roman" w:cs="Times New Roman" w:hint="eastAsia"/>
          <w:sz w:val="28"/>
          <w:szCs w:val="28"/>
        </w:rPr>
        <w:t>物质的质量分数测定</w:t>
      </w:r>
      <w:r>
        <w:rPr>
          <w:rFonts w:ascii="Times New Roman" w:eastAsia="仿宋" w:hAnsi="Times New Roman" w:cs="Times New Roman"/>
          <w:sz w:val="28"/>
          <w:szCs w:val="28"/>
        </w:rPr>
        <w:t>和</w:t>
      </w:r>
      <w:r>
        <w:rPr>
          <w:rFonts w:ascii="Times New Roman" w:eastAsia="仿宋" w:hAnsi="Times New Roman" w:cs="Times New Roman"/>
          <w:sz w:val="28"/>
          <w:szCs w:val="28"/>
        </w:rPr>
        <w:t>pH</w:t>
      </w:r>
      <w:r>
        <w:rPr>
          <w:rFonts w:ascii="Times New Roman" w:eastAsia="仿宋" w:hAnsi="Times New Roman" w:cs="Times New Roman"/>
          <w:sz w:val="28"/>
          <w:szCs w:val="28"/>
        </w:rPr>
        <w:t>值测定</w:t>
      </w:r>
    </w:p>
    <w:p w:rsidR="0099124F" w:rsidRDefault="00B517C7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利用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pH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计测定无水乙醇的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pH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值，同时用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目视比色法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测定无水乙醇中的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还原性物质的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含量。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考核目标：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、掌握用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pH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计法测定无水乙醇中的酸碱度；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、掌握用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目视比色法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测定无水乙醇中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还原性物质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含量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及相关</w:t>
      </w:r>
    </w:p>
    <w:p w:rsidR="0099124F" w:rsidRDefault="00B517C7">
      <w:pPr>
        <w:spacing w:line="520" w:lineRule="exact"/>
        <w:ind w:firstLineChars="650" w:firstLine="182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操作、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计算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具备技能：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、按行业要求，作好个人的</w:t>
      </w:r>
      <w:r>
        <w:rPr>
          <w:rFonts w:ascii="Times New Roman" w:eastAsia="仿宋" w:hAnsi="Times New Roman" w:cs="Times New Roman"/>
          <w:sz w:val="28"/>
          <w:szCs w:val="28"/>
        </w:rPr>
        <w:t>安全规范操作；</w:t>
      </w:r>
    </w:p>
    <w:p w:rsidR="0099124F" w:rsidRDefault="00B517C7">
      <w:pPr>
        <w:spacing w:line="520" w:lineRule="exact"/>
        <w:ind w:firstLineChars="500" w:firstLine="140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、制定测定无水乙醇中酸碱度和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还原性物质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检测工作计划；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按操作过程作好实验准备及仪器条件确认；</w:t>
      </w:r>
    </w:p>
    <w:p w:rsidR="0099124F" w:rsidRDefault="00B517C7">
      <w:pPr>
        <w:spacing w:line="520" w:lineRule="exact"/>
        <w:ind w:firstLineChars="500" w:firstLine="140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/>
          <w:sz w:val="28"/>
          <w:szCs w:val="28"/>
        </w:rPr>
        <w:t>、按操作规程进行给定试样的检测；</w:t>
      </w:r>
    </w:p>
    <w:p w:rsidR="0099124F" w:rsidRDefault="00B517C7">
      <w:pPr>
        <w:spacing w:line="520" w:lineRule="exact"/>
        <w:ind w:firstLineChars="500" w:firstLine="140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5</w:t>
      </w:r>
      <w:r>
        <w:rPr>
          <w:rFonts w:ascii="Times New Roman" w:eastAsia="仿宋" w:hAnsi="Times New Roman" w:cs="Times New Roman"/>
          <w:sz w:val="28"/>
          <w:szCs w:val="28"/>
        </w:rPr>
        <w:t>、按要求填写检测记录，并完成相关计算；</w:t>
      </w:r>
    </w:p>
    <w:p w:rsidR="0099124F" w:rsidRDefault="00B517C7">
      <w:pPr>
        <w:spacing w:line="520" w:lineRule="exact"/>
        <w:ind w:firstLineChars="500" w:firstLine="1400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</w:t>
      </w:r>
      <w:r>
        <w:rPr>
          <w:rFonts w:ascii="Times New Roman" w:eastAsia="仿宋" w:hAnsi="Times New Roman" w:cs="Times New Roman"/>
          <w:sz w:val="28"/>
          <w:szCs w:val="28"/>
        </w:rPr>
        <w:t>、操作过程规范，仪器摆放有序。</w:t>
      </w:r>
    </w:p>
    <w:p w:rsidR="0099124F" w:rsidRDefault="00B517C7">
      <w:pPr>
        <w:pStyle w:val="2"/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bookmarkStart w:id="4" w:name="_Toc511975436"/>
      <w:bookmarkStart w:id="5" w:name="_Toc511975574"/>
      <w:bookmarkStart w:id="6" w:name="_Toc5152"/>
      <w:r>
        <w:rPr>
          <w:rFonts w:ascii="Times New Roman" w:eastAsia="仿宋" w:hAnsi="Times New Roman" w:cs="Times New Roman"/>
          <w:sz w:val="28"/>
          <w:szCs w:val="28"/>
        </w:rPr>
        <w:t>模块</w:t>
      </w:r>
      <w:r>
        <w:rPr>
          <w:rFonts w:ascii="Times New Roman" w:eastAsia="仿宋" w:hAnsi="Times New Roman" w:cs="Times New Roman"/>
          <w:sz w:val="28"/>
          <w:szCs w:val="28"/>
        </w:rPr>
        <w:t>B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bookmarkEnd w:id="4"/>
      <w:bookmarkEnd w:id="5"/>
      <w:bookmarkEnd w:id="6"/>
      <w:r>
        <w:rPr>
          <w:rFonts w:ascii="Times New Roman" w:eastAsia="仿宋" w:hAnsi="Times New Roman" w:cs="Times New Roman"/>
          <w:sz w:val="28"/>
          <w:szCs w:val="28"/>
        </w:rPr>
        <w:t>乙酸乙酯的合成及条件优化</w:t>
      </w:r>
    </w:p>
    <w:p w:rsidR="0099124F" w:rsidRDefault="00B517C7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用磨口玻璃仪器进行乙酸乙酯合成，并进行合成条件的优化</w:t>
      </w:r>
      <w:r>
        <w:rPr>
          <w:rFonts w:ascii="Times New Roman" w:eastAsia="仿宋" w:hAnsi="Times New Roman" w:cs="Times New Roman"/>
          <w:b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考核目标：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、掌握合成玻璃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仪器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的选择；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</w:t>
      </w:r>
      <w:r>
        <w:rPr>
          <w:rFonts w:ascii="Times New Roman" w:eastAsia="仿宋" w:hAnsi="Times New Roman" w:cs="Times New Roman"/>
          <w:sz w:val="28"/>
          <w:szCs w:val="28"/>
        </w:rPr>
        <w:t>合成设备的搭建；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掌握</w:t>
      </w:r>
      <w:r>
        <w:rPr>
          <w:rFonts w:ascii="Times New Roman" w:eastAsia="仿宋" w:hAnsi="Times New Roman" w:cs="Times New Roman"/>
          <w:sz w:val="28"/>
          <w:szCs w:val="28"/>
        </w:rPr>
        <w:t>合成工艺条件的优化方法及条件确认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具备技能：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、按行业要求，作好个人的</w:t>
      </w:r>
      <w:r>
        <w:rPr>
          <w:rFonts w:ascii="Times New Roman" w:eastAsia="仿宋" w:hAnsi="Times New Roman" w:cs="Times New Roman"/>
          <w:sz w:val="28"/>
          <w:szCs w:val="28"/>
        </w:rPr>
        <w:t>安全规范操作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、制定乙酸乙酯合成工艺工作计划和相关量的计算</w:t>
      </w:r>
      <w:r>
        <w:rPr>
          <w:rFonts w:ascii="Times New Roman" w:eastAsia="仿宋" w:hAnsi="Times New Roman" w:cs="Times New Roman"/>
          <w:sz w:val="28"/>
          <w:szCs w:val="28"/>
        </w:rPr>
        <w:t>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、完成工艺合成操作，并判断合成程度；</w:t>
      </w:r>
    </w:p>
    <w:p w:rsidR="0099124F" w:rsidRDefault="00B517C7">
      <w:pPr>
        <w:spacing w:line="520" w:lineRule="exact"/>
        <w:ind w:firstLineChars="500" w:firstLine="140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、能完成合成条件的优化操作。</w:t>
      </w:r>
    </w:p>
    <w:p w:rsidR="0099124F" w:rsidRDefault="00B517C7">
      <w:pPr>
        <w:pStyle w:val="2"/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bookmarkStart w:id="7" w:name="_Toc511975575"/>
      <w:bookmarkStart w:id="8" w:name="_Toc13270"/>
      <w:bookmarkStart w:id="9" w:name="_Toc511975437"/>
      <w:r>
        <w:rPr>
          <w:rFonts w:ascii="Times New Roman" w:eastAsia="仿宋" w:hAnsi="Times New Roman" w:cs="Times New Roman"/>
          <w:sz w:val="28"/>
          <w:szCs w:val="28"/>
        </w:rPr>
        <w:t>模块</w:t>
      </w:r>
      <w:r>
        <w:rPr>
          <w:rFonts w:ascii="Times New Roman" w:eastAsia="仿宋" w:hAnsi="Times New Roman" w:cs="Times New Roman"/>
          <w:sz w:val="28"/>
          <w:szCs w:val="28"/>
        </w:rPr>
        <w:t>C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bookmarkEnd w:id="7"/>
      <w:bookmarkEnd w:id="8"/>
      <w:bookmarkEnd w:id="9"/>
      <w:r>
        <w:rPr>
          <w:rFonts w:ascii="Times New Roman" w:eastAsia="仿宋" w:hAnsi="Times New Roman" w:cs="Times New Roman"/>
          <w:sz w:val="28"/>
          <w:szCs w:val="28"/>
        </w:rPr>
        <w:t>乙酸乙酯提纯</w:t>
      </w:r>
    </w:p>
    <w:p w:rsidR="0099124F" w:rsidRDefault="00B517C7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利用中和法，去除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产</w:t>
      </w:r>
      <w:r>
        <w:rPr>
          <w:rFonts w:ascii="Times New Roman" w:eastAsia="仿宋" w:hAnsi="Times New Roman" w:cs="Times New Roman"/>
          <w:b/>
          <w:sz w:val="28"/>
          <w:szCs w:val="28"/>
        </w:rPr>
        <w:t>品中的浓硫酸，并进行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产</w:t>
      </w:r>
      <w:r>
        <w:rPr>
          <w:rFonts w:ascii="Times New Roman" w:eastAsia="仿宋" w:hAnsi="Times New Roman" w:cs="Times New Roman"/>
          <w:b/>
          <w:sz w:val="28"/>
          <w:szCs w:val="28"/>
        </w:rPr>
        <w:t>品提纯净化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考核目标：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、掌握去除样品杂质的方法；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</w:t>
      </w:r>
      <w:r>
        <w:rPr>
          <w:rFonts w:ascii="Times New Roman" w:eastAsia="仿宋" w:hAnsi="Times New Roman" w:cs="Times New Roman" w:hint="eastAsia"/>
          <w:sz w:val="28"/>
          <w:szCs w:val="28"/>
        </w:rPr>
        <w:t>样品</w:t>
      </w:r>
      <w:r>
        <w:rPr>
          <w:rFonts w:ascii="Times New Roman" w:eastAsia="仿宋" w:hAnsi="Times New Roman" w:cs="Times New Roman"/>
          <w:sz w:val="28"/>
          <w:szCs w:val="28"/>
        </w:rPr>
        <w:t>纯化操作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具备技能：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、能进行样品中浓硫酸的去除操作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、能进行设备组装及条件确认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提纯</w:t>
      </w:r>
      <w:r>
        <w:rPr>
          <w:rFonts w:ascii="Times New Roman" w:eastAsia="仿宋" w:hAnsi="Times New Roman" w:cs="Times New Roman"/>
          <w:sz w:val="28"/>
          <w:szCs w:val="28"/>
        </w:rPr>
        <w:t>操作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9124F" w:rsidRDefault="00B517C7">
      <w:pPr>
        <w:pStyle w:val="2"/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bookmarkStart w:id="10" w:name="_Toc511975438"/>
      <w:bookmarkStart w:id="11" w:name="_Toc511975576"/>
      <w:bookmarkStart w:id="12" w:name="_Toc8693"/>
      <w:r>
        <w:rPr>
          <w:rFonts w:ascii="Times New Roman" w:eastAsia="仿宋" w:hAnsi="Times New Roman" w:cs="Times New Roman"/>
          <w:sz w:val="28"/>
          <w:szCs w:val="28"/>
        </w:rPr>
        <w:t>模块</w:t>
      </w:r>
      <w:r>
        <w:rPr>
          <w:rFonts w:ascii="Times New Roman" w:eastAsia="仿宋" w:hAnsi="Times New Roman" w:cs="Times New Roman"/>
          <w:sz w:val="28"/>
          <w:szCs w:val="28"/>
        </w:rPr>
        <w:t>D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bookmarkEnd w:id="10"/>
      <w:bookmarkEnd w:id="11"/>
      <w:bookmarkEnd w:id="12"/>
      <w:r>
        <w:rPr>
          <w:rFonts w:ascii="Times New Roman" w:eastAsia="仿宋" w:hAnsi="Times New Roman" w:cs="Times New Roman"/>
          <w:sz w:val="28"/>
          <w:szCs w:val="28"/>
        </w:rPr>
        <w:t>皂化法测定乙酸乙酯</w:t>
      </w:r>
      <w:r>
        <w:rPr>
          <w:rFonts w:ascii="Times New Roman" w:eastAsia="仿宋" w:hAnsi="Times New Roman" w:cs="Times New Roman" w:hint="eastAsia"/>
          <w:sz w:val="28"/>
          <w:szCs w:val="28"/>
        </w:rPr>
        <w:t>含量</w:t>
      </w:r>
    </w:p>
    <w:p w:rsidR="0099124F" w:rsidRDefault="00B517C7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以皂化法测定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产品中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乙酸乙酯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的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含量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考核目标：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、掌握乙酸乙酯试样的准确称量操作；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、掌握皂化法的测定原理及相关操作；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、掌握皂化法测定的关键步骤；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具备技能：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、能利用增量法快速称重乙酸乙酯试样；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、能平行测定三个未知的乙酸乙酯试样，相对极差不大于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lastRenderedPageBreak/>
        <w:t>0.10%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3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、能注意操作试剂溶液量取中的保护操作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模块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E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：计算纯度与收率及分析</w:t>
      </w:r>
    </w:p>
    <w:p w:rsidR="0099124F" w:rsidRDefault="00B517C7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计算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乙酸乙酯的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纯度和收率，并进行成本计算，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对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实验过程中突发性问题分析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，回答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给定题目的问题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考核目标：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</w:t>
      </w:r>
      <w:r>
        <w:rPr>
          <w:rFonts w:ascii="Times New Roman" w:eastAsia="仿宋" w:hAnsi="Times New Roman" w:cs="Times New Roman"/>
          <w:sz w:val="28"/>
          <w:szCs w:val="28"/>
        </w:rPr>
        <w:t>去除率及经济性、可行性的分析方法与步骤；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、掌握</w:t>
      </w:r>
      <w:r>
        <w:rPr>
          <w:rFonts w:ascii="Times New Roman" w:eastAsia="仿宋" w:hAnsi="Times New Roman" w:cs="Times New Roman"/>
          <w:sz w:val="28"/>
          <w:szCs w:val="28"/>
        </w:rPr>
        <w:t>操作总结的分析。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具备技能：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、能通过实验数据进行</w:t>
      </w:r>
      <w:r>
        <w:rPr>
          <w:rFonts w:ascii="Times New Roman" w:eastAsia="仿宋" w:hAnsi="Times New Roman" w:cs="Times New Roman"/>
          <w:sz w:val="28"/>
          <w:szCs w:val="28"/>
        </w:rPr>
        <w:t>去除率及经济性、可行性判断；</w:t>
      </w:r>
    </w:p>
    <w:p w:rsidR="0099124F" w:rsidRDefault="00B517C7">
      <w:pPr>
        <w:spacing w:line="520" w:lineRule="exact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         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、能通过</w:t>
      </w:r>
      <w:r>
        <w:rPr>
          <w:rFonts w:ascii="Times New Roman" w:eastAsia="仿宋" w:hAnsi="Times New Roman" w:cs="Times New Roman"/>
          <w:sz w:val="28"/>
          <w:szCs w:val="28"/>
        </w:rPr>
        <w:t>操作总结分析，反思需要改进的方向。</w:t>
      </w:r>
    </w:p>
    <w:p w:rsidR="0099124F" w:rsidRDefault="0099124F">
      <w:pPr>
        <w:spacing w:line="520" w:lineRule="exact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99124F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99124F" w:rsidRDefault="00B517C7">
      <w:pPr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第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45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届世界技能大赛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化学实验室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技术项目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化工行业全国选拔赛参赛选手报名表</w:t>
      </w:r>
    </w:p>
    <w:p w:rsidR="0099124F" w:rsidRDefault="00B517C7">
      <w:pPr>
        <w:spacing w:afterLines="50" w:after="156" w:line="4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选手身份：□职工    □全日制在校生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851"/>
        <w:gridCol w:w="569"/>
        <w:gridCol w:w="283"/>
        <w:gridCol w:w="425"/>
        <w:gridCol w:w="849"/>
        <w:gridCol w:w="287"/>
        <w:gridCol w:w="422"/>
        <w:gridCol w:w="1138"/>
        <w:gridCol w:w="1701"/>
      </w:tblGrid>
      <w:tr w:rsidR="0099124F" w:rsidRPr="00CD2561" w:rsidTr="00AC6217">
        <w:trPr>
          <w:trHeight w:val="6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性  别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99124F" w:rsidRPr="00CD2561" w:rsidTr="00AC6217">
        <w:trPr>
          <w:trHeight w:val="63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AC621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英语水平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63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工作单位</w:t>
            </w:r>
          </w:p>
          <w:p w:rsidR="0099124F" w:rsidRPr="00CD2561" w:rsidRDefault="00B517C7">
            <w:pPr>
              <w:pStyle w:val="New"/>
              <w:spacing w:line="400" w:lineRule="exact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（学习院校）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毕业院校及学历</w:t>
            </w:r>
          </w:p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（职工选手）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63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所在学校</w:t>
            </w:r>
          </w:p>
          <w:p w:rsidR="0099124F" w:rsidRPr="00CD2561" w:rsidRDefault="00B517C7">
            <w:pPr>
              <w:pStyle w:val="New"/>
              <w:spacing w:line="400" w:lineRule="exact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（学生选手）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所学专业</w:t>
            </w:r>
          </w:p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（学生选手）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64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36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现有职业资格等级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职业资格证书编号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C6217" w:rsidRPr="00CD2561" w:rsidTr="001858DB">
        <w:trPr>
          <w:trHeight w:val="36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7" w:rsidRPr="00CD2561" w:rsidRDefault="00AC6217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D2561">
              <w:rPr>
                <w:rFonts w:ascii="宋体" w:eastAsia="宋体" w:hAnsi="宋体" w:cs="宋体" w:hint="eastAsia"/>
                <w:szCs w:val="21"/>
              </w:rPr>
              <w:t>参加过何种技能竞赛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17" w:rsidRPr="00CD2561" w:rsidRDefault="00AC621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537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124F" w:rsidRPr="00CD2561" w:rsidTr="00AC6217">
        <w:trPr>
          <w:trHeight w:val="99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指导教师</w:t>
            </w:r>
          </w:p>
          <w:p w:rsidR="0099124F" w:rsidRPr="00CD2561" w:rsidRDefault="00B517C7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（教练）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99124F">
            <w:pPr>
              <w:pStyle w:val="New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124F" w:rsidRPr="00CD2561" w:rsidTr="00AC6217">
        <w:trPr>
          <w:cantSplit/>
          <w:trHeight w:val="1862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240" w:lineRule="atLeas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单位意见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240" w:lineRule="atLeast"/>
              <w:ind w:firstLineChars="300" w:firstLine="630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经审核，以上信息均为真实有效。</w:t>
            </w:r>
          </w:p>
          <w:p w:rsidR="0099124F" w:rsidRPr="00CD2561" w:rsidRDefault="00B517C7">
            <w:pPr>
              <w:pStyle w:val="New"/>
              <w:spacing w:line="400" w:lineRule="exact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 xml:space="preserve">                                                   （盖章）</w:t>
            </w:r>
          </w:p>
          <w:p w:rsidR="0099124F" w:rsidRPr="00CD2561" w:rsidRDefault="00B517C7">
            <w:pPr>
              <w:pStyle w:val="New"/>
              <w:spacing w:line="400" w:lineRule="exact"/>
              <w:ind w:firstLineChars="2550" w:firstLine="5355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年  月   日</w:t>
            </w:r>
          </w:p>
        </w:tc>
      </w:tr>
      <w:tr w:rsidR="0099124F" w:rsidRPr="00CD2561" w:rsidTr="00AC6217">
        <w:trPr>
          <w:cantSplit/>
          <w:trHeight w:val="223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240" w:lineRule="atLeas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Pr="00CD2561" w:rsidRDefault="00B517C7">
            <w:pPr>
              <w:pStyle w:val="New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CD2561">
              <w:rPr>
                <w:rFonts w:ascii="宋体" w:hAnsi="宋体" w:cs="宋体" w:hint="eastAsia"/>
                <w:szCs w:val="21"/>
              </w:rPr>
              <w:t>此处粘贴个人身份证复印件</w:t>
            </w:r>
          </w:p>
        </w:tc>
      </w:tr>
    </w:tbl>
    <w:p w:rsidR="0099124F" w:rsidRDefault="00B517C7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第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45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届世界技能大赛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化学实验室技术项目</w:t>
      </w:r>
    </w:p>
    <w:p w:rsidR="0099124F" w:rsidRDefault="00B517C7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化工行业全国选拔赛参加人员汇总表</w:t>
      </w:r>
    </w:p>
    <w:p w:rsidR="0099124F" w:rsidRDefault="00B517C7">
      <w:pPr>
        <w:jc w:val="left"/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8"/>
          <w:szCs w:val="28"/>
        </w:rPr>
        <w:t>参赛单位：（公章）</w:t>
      </w:r>
      <w:r>
        <w:rPr>
          <w:rFonts w:eastAsia="黑体"/>
          <w:color w:val="000000"/>
          <w:sz w:val="28"/>
          <w:szCs w:val="28"/>
        </w:rPr>
        <w:t xml:space="preserve">                   </w:t>
      </w:r>
      <w:r>
        <w:rPr>
          <w:rFonts w:eastAsia="黑体"/>
          <w:color w:val="000000"/>
          <w:sz w:val="24"/>
          <w:szCs w:val="24"/>
        </w:rPr>
        <w:t>填表日期：</w:t>
      </w:r>
      <w:r>
        <w:rPr>
          <w:rFonts w:eastAsia="黑体"/>
          <w:color w:val="000000"/>
          <w:sz w:val="24"/>
          <w:szCs w:val="24"/>
        </w:rPr>
        <w:t xml:space="preserve">       </w:t>
      </w:r>
      <w:r>
        <w:rPr>
          <w:rFonts w:eastAsia="黑体"/>
          <w:color w:val="000000"/>
          <w:sz w:val="24"/>
          <w:szCs w:val="24"/>
        </w:rPr>
        <w:t>年</w:t>
      </w:r>
      <w:r>
        <w:rPr>
          <w:rFonts w:eastAsia="黑体"/>
          <w:color w:val="000000"/>
          <w:sz w:val="24"/>
          <w:szCs w:val="24"/>
        </w:rPr>
        <w:t xml:space="preserve">   </w:t>
      </w:r>
      <w:r>
        <w:rPr>
          <w:rFonts w:eastAsia="黑体"/>
          <w:color w:val="000000"/>
          <w:sz w:val="24"/>
          <w:szCs w:val="24"/>
        </w:rPr>
        <w:t>月</w:t>
      </w:r>
      <w:r>
        <w:rPr>
          <w:rFonts w:eastAsia="黑体"/>
          <w:color w:val="000000"/>
          <w:sz w:val="24"/>
          <w:szCs w:val="24"/>
        </w:rPr>
        <w:t xml:space="preserve"> </w:t>
      </w:r>
      <w:r>
        <w:rPr>
          <w:rFonts w:eastAsia="黑体" w:hint="eastAsia"/>
          <w:color w:val="000000"/>
          <w:sz w:val="24"/>
          <w:szCs w:val="24"/>
        </w:rPr>
        <w:t xml:space="preserve"> </w:t>
      </w:r>
      <w:r>
        <w:rPr>
          <w:rFonts w:eastAsia="黑体"/>
          <w:color w:val="000000"/>
          <w:sz w:val="24"/>
          <w:szCs w:val="24"/>
        </w:rPr>
        <w:t xml:space="preserve"> </w:t>
      </w:r>
      <w:r>
        <w:rPr>
          <w:rFonts w:eastAsia="黑体"/>
          <w:color w:val="000000"/>
          <w:sz w:val="24"/>
          <w:szCs w:val="24"/>
        </w:rPr>
        <w:t>日</w:t>
      </w:r>
    </w:p>
    <w:tbl>
      <w:tblPr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2409"/>
        <w:gridCol w:w="2835"/>
        <w:gridCol w:w="1984"/>
        <w:gridCol w:w="1276"/>
      </w:tblGrid>
      <w:tr w:rsidR="0099124F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工作（学习）单位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 w:rsidR="0099124F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B517C7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   手</w:t>
            </w:r>
          </w:p>
        </w:tc>
      </w:tr>
      <w:tr w:rsidR="0099124F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99124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B517C7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szCs w:val="21"/>
              </w:rPr>
              <w:t>指导教师</w:t>
            </w:r>
          </w:p>
        </w:tc>
      </w:tr>
      <w:tr w:rsidR="0099124F">
        <w:trPr>
          <w:trHeight w:val="151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4F" w:rsidRDefault="00B517C7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发票开票信息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24F" w:rsidRDefault="00B517C7">
            <w:pPr>
              <w:spacing w:line="52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发票抬头：</w:t>
            </w:r>
          </w:p>
          <w:p w:rsidR="0099124F" w:rsidRDefault="00B517C7">
            <w:pPr>
              <w:spacing w:line="52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统一社会信用代码：</w:t>
            </w:r>
          </w:p>
          <w:p w:rsidR="0099124F" w:rsidRDefault="00B517C7">
            <w:pPr>
              <w:spacing w:line="52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地址电话：</w:t>
            </w:r>
          </w:p>
          <w:p w:rsidR="0099124F" w:rsidRDefault="00B517C7">
            <w:pPr>
              <w:spacing w:line="52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开户行及账号：</w:t>
            </w:r>
          </w:p>
        </w:tc>
      </w:tr>
    </w:tbl>
    <w:p w:rsidR="0099124F" w:rsidRDefault="0099124F">
      <w:pPr>
        <w:spacing w:line="520" w:lineRule="exact"/>
      </w:pPr>
    </w:p>
    <w:p w:rsidR="0099124F" w:rsidRDefault="0099124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99124F" w:rsidRDefault="0099124F">
      <w:pPr>
        <w:spacing w:afterLines="50" w:after="156" w:line="400" w:lineRule="exact"/>
        <w:jc w:val="center"/>
      </w:pPr>
    </w:p>
    <w:sectPr w:rsidR="0099124F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7B" w:rsidRDefault="0094277B" w:rsidP="00524CB0">
      <w:r>
        <w:separator/>
      </w:r>
    </w:p>
  </w:endnote>
  <w:endnote w:type="continuationSeparator" w:id="0">
    <w:p w:rsidR="0094277B" w:rsidRDefault="0094277B" w:rsidP="0052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278749"/>
      <w:docPartObj>
        <w:docPartGallery w:val="Page Numbers (Bottom of Page)"/>
        <w:docPartUnique/>
      </w:docPartObj>
    </w:sdtPr>
    <w:sdtEndPr/>
    <w:sdtContent>
      <w:p w:rsidR="00AC6217" w:rsidRDefault="00AC62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35" w:rsidRPr="00D30735">
          <w:rPr>
            <w:noProof/>
            <w:lang w:val="zh-CN"/>
          </w:rPr>
          <w:t>2</w:t>
        </w:r>
        <w:r>
          <w:fldChar w:fldCharType="end"/>
        </w:r>
      </w:p>
    </w:sdtContent>
  </w:sdt>
  <w:p w:rsidR="00AC6217" w:rsidRDefault="00AC62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7B" w:rsidRDefault="0094277B" w:rsidP="00524CB0">
      <w:r>
        <w:separator/>
      </w:r>
    </w:p>
  </w:footnote>
  <w:footnote w:type="continuationSeparator" w:id="0">
    <w:p w:rsidR="0094277B" w:rsidRDefault="0094277B" w:rsidP="0052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82F067"/>
    <w:multiLevelType w:val="singleLevel"/>
    <w:tmpl w:val="E482F0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E"/>
    <w:rsid w:val="000A3954"/>
    <w:rsid w:val="000E3BB8"/>
    <w:rsid w:val="00104149"/>
    <w:rsid w:val="0014248C"/>
    <w:rsid w:val="00171215"/>
    <w:rsid w:val="001974BE"/>
    <w:rsid w:val="002447FA"/>
    <w:rsid w:val="00253682"/>
    <w:rsid w:val="002A4B4F"/>
    <w:rsid w:val="002D2CC1"/>
    <w:rsid w:val="004575AF"/>
    <w:rsid w:val="00524CB0"/>
    <w:rsid w:val="00573A69"/>
    <w:rsid w:val="00646028"/>
    <w:rsid w:val="00655378"/>
    <w:rsid w:val="007D36F7"/>
    <w:rsid w:val="008237ED"/>
    <w:rsid w:val="00853A4E"/>
    <w:rsid w:val="00892475"/>
    <w:rsid w:val="008925D7"/>
    <w:rsid w:val="008A1521"/>
    <w:rsid w:val="0094277B"/>
    <w:rsid w:val="009765A8"/>
    <w:rsid w:val="0099124F"/>
    <w:rsid w:val="009B6539"/>
    <w:rsid w:val="00AC6217"/>
    <w:rsid w:val="00AF61A8"/>
    <w:rsid w:val="00B517C7"/>
    <w:rsid w:val="00B842EE"/>
    <w:rsid w:val="00BA3C7E"/>
    <w:rsid w:val="00C75B00"/>
    <w:rsid w:val="00CD2561"/>
    <w:rsid w:val="00D30735"/>
    <w:rsid w:val="00DF53B1"/>
    <w:rsid w:val="00ED7131"/>
    <w:rsid w:val="00F1393D"/>
    <w:rsid w:val="00FD7541"/>
    <w:rsid w:val="01E3144C"/>
    <w:rsid w:val="05DC664A"/>
    <w:rsid w:val="08766114"/>
    <w:rsid w:val="097F767D"/>
    <w:rsid w:val="0B413B53"/>
    <w:rsid w:val="131702F1"/>
    <w:rsid w:val="15D77B6E"/>
    <w:rsid w:val="160A2C2A"/>
    <w:rsid w:val="18F12AC0"/>
    <w:rsid w:val="1F1F6B1B"/>
    <w:rsid w:val="21CE41BC"/>
    <w:rsid w:val="22FD08E2"/>
    <w:rsid w:val="259B32B2"/>
    <w:rsid w:val="2A37495F"/>
    <w:rsid w:val="2BF30A80"/>
    <w:rsid w:val="2DC57DCB"/>
    <w:rsid w:val="2F264B86"/>
    <w:rsid w:val="2F606C3C"/>
    <w:rsid w:val="30195ED3"/>
    <w:rsid w:val="323707EB"/>
    <w:rsid w:val="34BD61B2"/>
    <w:rsid w:val="35356BF8"/>
    <w:rsid w:val="3A6800D0"/>
    <w:rsid w:val="3BBA7615"/>
    <w:rsid w:val="418847DC"/>
    <w:rsid w:val="420517A3"/>
    <w:rsid w:val="42404D2D"/>
    <w:rsid w:val="45004BCD"/>
    <w:rsid w:val="483610BD"/>
    <w:rsid w:val="4A6041AF"/>
    <w:rsid w:val="4A8C6805"/>
    <w:rsid w:val="50614231"/>
    <w:rsid w:val="51C54574"/>
    <w:rsid w:val="53FD34F4"/>
    <w:rsid w:val="546A7C25"/>
    <w:rsid w:val="58280450"/>
    <w:rsid w:val="585F38A0"/>
    <w:rsid w:val="597935B8"/>
    <w:rsid w:val="59DD44CE"/>
    <w:rsid w:val="5BA22B22"/>
    <w:rsid w:val="5C496AFD"/>
    <w:rsid w:val="60E70963"/>
    <w:rsid w:val="612E3C61"/>
    <w:rsid w:val="6257324E"/>
    <w:rsid w:val="634B55F8"/>
    <w:rsid w:val="67D367BC"/>
    <w:rsid w:val="68B6580C"/>
    <w:rsid w:val="6B7A3379"/>
    <w:rsid w:val="708F3F3E"/>
    <w:rsid w:val="71584C69"/>
    <w:rsid w:val="717E2F9E"/>
    <w:rsid w:val="73B610CD"/>
    <w:rsid w:val="75C15819"/>
    <w:rsid w:val="7A232133"/>
    <w:rsid w:val="7B0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2D6F4-5EAD-4FA5-9AED-3BB57B7B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unhideWhenUsed/>
    <w:qFormat/>
  </w:style>
  <w:style w:type="character" w:styleId="a7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8">
    <w:name w:val="Hyperlink"/>
    <w:basedOn w:val="a0"/>
    <w:uiPriority w:val="99"/>
    <w:unhideWhenUsed/>
    <w:qFormat/>
    <w:rPr>
      <w:color w:val="000000"/>
      <w:u w:val="non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52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4CB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C62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</dc:creator>
  <cp:lastModifiedBy>zx</cp:lastModifiedBy>
  <cp:revision>3</cp:revision>
  <cp:lastPrinted>2018-12-11T03:49:00Z</cp:lastPrinted>
  <dcterms:created xsi:type="dcterms:W3CDTF">2018-12-11T06:10:00Z</dcterms:created>
  <dcterms:modified xsi:type="dcterms:W3CDTF">2018-12-11T06:10:00Z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