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7"/>
          <w:rFonts w:eastAsia="仿宋_GB2312"/>
          <w:b/>
          <w:bCs/>
          <w:sz w:val="30"/>
          <w:szCs w:val="30"/>
        </w:rPr>
      </w:pPr>
      <w:r>
        <w:rPr>
          <w:rStyle w:val="7"/>
          <w:rFonts w:eastAsia="仿宋_GB2312"/>
          <w:b/>
          <w:bCs/>
          <w:sz w:val="28"/>
          <w:szCs w:val="28"/>
        </w:rPr>
        <w:t>附 件</w:t>
      </w:r>
    </w:p>
    <w:p>
      <w:pPr>
        <w:spacing w:line="480" w:lineRule="exact"/>
        <w:jc w:val="center"/>
        <w:rPr>
          <w:rStyle w:val="7"/>
          <w:rFonts w:eastAsia="仿宋_GB2312"/>
          <w:b/>
          <w:bCs/>
          <w:sz w:val="32"/>
          <w:szCs w:val="32"/>
        </w:rPr>
      </w:pPr>
      <w:r>
        <w:rPr>
          <w:rStyle w:val="7"/>
          <w:rFonts w:hint="eastAsia" w:eastAsia="仿宋_GB2312"/>
          <w:b/>
          <w:bCs/>
          <w:sz w:val="36"/>
          <w:szCs w:val="36"/>
        </w:rPr>
        <w:t>第十届全国石油和化工行业职业技能竞赛培训</w:t>
      </w:r>
      <w:r>
        <w:rPr>
          <w:rStyle w:val="7"/>
          <w:rFonts w:eastAsia="仿宋_GB2312"/>
          <w:b/>
          <w:bCs/>
          <w:sz w:val="36"/>
          <w:szCs w:val="36"/>
        </w:rPr>
        <w:t>回执</w:t>
      </w:r>
    </w:p>
    <w:p>
      <w:pPr>
        <w:spacing w:line="500" w:lineRule="exact"/>
        <w:rPr>
          <w:rFonts w:ascii="宋体" w:hAnsi="宋体"/>
          <w:spacing w:val="-12"/>
          <w:sz w:val="24"/>
        </w:rPr>
      </w:pPr>
    </w:p>
    <w:tbl>
      <w:tblPr>
        <w:tblStyle w:val="6"/>
        <w:tblW w:w="11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708"/>
        <w:gridCol w:w="709"/>
        <w:gridCol w:w="4536"/>
        <w:gridCol w:w="198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民族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工作单位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联系电话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拟培训时间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pacing w:val="-12"/>
                <w:sz w:val="24"/>
              </w:rPr>
            </w:pPr>
          </w:p>
        </w:tc>
      </w:tr>
    </w:tbl>
    <w:p>
      <w:pPr>
        <w:spacing w:line="480" w:lineRule="exact"/>
        <w:rPr>
          <w:rStyle w:val="5"/>
          <w:rFonts w:eastAsia="仿宋_GB2312"/>
          <w:sz w:val="28"/>
          <w:szCs w:val="28"/>
        </w:rPr>
      </w:pPr>
      <w:r>
        <w:rPr>
          <w:rStyle w:val="7"/>
          <w:rFonts w:eastAsia="仿宋_GB2312"/>
          <w:sz w:val="28"/>
          <w:szCs w:val="28"/>
        </w:rPr>
        <w:t>注：1.请</w:t>
      </w:r>
      <w:r>
        <w:rPr>
          <w:rStyle w:val="7"/>
          <w:rFonts w:hint="eastAsia" w:eastAsia="仿宋_GB2312"/>
          <w:sz w:val="28"/>
          <w:szCs w:val="28"/>
        </w:rPr>
        <w:t>各培训单位</w:t>
      </w:r>
      <w:r>
        <w:rPr>
          <w:rStyle w:val="7"/>
          <w:rFonts w:eastAsia="仿宋_GB2312"/>
          <w:sz w:val="28"/>
          <w:szCs w:val="28"/>
        </w:rPr>
        <w:t>务必于</w:t>
      </w:r>
      <w:r>
        <w:rPr>
          <w:rStyle w:val="7"/>
          <w:rFonts w:hint="eastAsia" w:eastAsia="仿宋_GB2312"/>
          <w:sz w:val="28"/>
          <w:szCs w:val="28"/>
        </w:rPr>
        <w:t>10</w:t>
      </w:r>
      <w:r>
        <w:rPr>
          <w:rStyle w:val="7"/>
          <w:rFonts w:eastAsia="仿宋_GB2312"/>
          <w:sz w:val="28"/>
          <w:szCs w:val="28"/>
        </w:rPr>
        <w:t>月</w:t>
      </w:r>
      <w:r>
        <w:rPr>
          <w:rStyle w:val="7"/>
          <w:rFonts w:hint="eastAsia" w:eastAsia="仿宋_GB2312"/>
          <w:sz w:val="28"/>
          <w:szCs w:val="28"/>
        </w:rPr>
        <w:t>5</w:t>
      </w:r>
      <w:r>
        <w:rPr>
          <w:rStyle w:val="7"/>
          <w:rFonts w:eastAsia="仿宋_GB2312"/>
          <w:sz w:val="28"/>
          <w:szCs w:val="28"/>
        </w:rPr>
        <w:t>日前将回执电邮至</w:t>
      </w:r>
      <w:r>
        <w:rPr>
          <w:rStyle w:val="7"/>
          <w:rFonts w:hint="eastAsia" w:eastAsia="仿宋_GB2312"/>
          <w:sz w:val="28"/>
          <w:szCs w:val="28"/>
        </w:rPr>
        <w:t>山东化工技师学院</w:t>
      </w:r>
      <w:r>
        <w:rPr>
          <w:rStyle w:val="7"/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电子邮箱：</w:t>
      </w:r>
      <w:r>
        <w:fldChar w:fldCharType="begin"/>
      </w:r>
      <w:r>
        <w:instrText xml:space="preserve"> HYPERLINK "mailto:zghgds@126.com" </w:instrText>
      </w:r>
      <w:r>
        <w:fldChar w:fldCharType="separate"/>
      </w:r>
      <w:r>
        <w:rPr>
          <w:rStyle w:val="5"/>
          <w:rFonts w:eastAsia="仿宋_GB2312"/>
          <w:sz w:val="28"/>
          <w:szCs w:val="28"/>
        </w:rPr>
        <w:t>zghgds@126.com</w:t>
      </w:r>
      <w:r>
        <w:rPr>
          <w:rStyle w:val="5"/>
          <w:rFonts w:eastAsia="仿宋_GB2312"/>
          <w:sz w:val="28"/>
          <w:szCs w:val="28"/>
        </w:rPr>
        <w:fldChar w:fldCharType="end"/>
      </w:r>
      <w:r>
        <w:rPr>
          <w:rStyle w:val="5"/>
          <w:rFonts w:eastAsia="仿宋_GB2312"/>
          <w:sz w:val="28"/>
          <w:szCs w:val="28"/>
        </w:rPr>
        <w:t>）；</w:t>
      </w:r>
    </w:p>
    <w:p>
      <w:pPr>
        <w:numPr>
          <w:ilvl w:val="0"/>
          <w:numId w:val="1"/>
        </w:numPr>
        <w:spacing w:line="480" w:lineRule="exact"/>
        <w:ind w:firstLine="560"/>
        <w:rPr>
          <w:rStyle w:val="7"/>
          <w:rFonts w:eastAsia="仿宋_GB2312"/>
          <w:sz w:val="28"/>
          <w:szCs w:val="28"/>
        </w:rPr>
      </w:pPr>
      <w:r>
        <w:rPr>
          <w:rStyle w:val="7"/>
          <w:rFonts w:hint="eastAsia" w:eastAsia="仿宋_GB2312"/>
          <w:sz w:val="28"/>
          <w:szCs w:val="28"/>
        </w:rPr>
        <w:t>宾馆</w:t>
      </w:r>
      <w:r>
        <w:rPr>
          <w:rStyle w:val="7"/>
          <w:rFonts w:eastAsia="仿宋_GB2312"/>
          <w:sz w:val="28"/>
          <w:szCs w:val="28"/>
        </w:rPr>
        <w:t>房间价格：标间</w:t>
      </w:r>
      <w:r>
        <w:rPr>
          <w:rStyle w:val="7"/>
          <w:rFonts w:hint="eastAsia" w:eastAsia="仿宋_GB2312"/>
          <w:sz w:val="28"/>
          <w:szCs w:val="28"/>
        </w:rPr>
        <w:t>2</w:t>
      </w:r>
      <w:r>
        <w:rPr>
          <w:rStyle w:val="7"/>
          <w:rFonts w:eastAsia="仿宋_GB2312"/>
          <w:sz w:val="28"/>
          <w:szCs w:val="28"/>
        </w:rPr>
        <w:t>6</w:t>
      </w:r>
      <w:r>
        <w:rPr>
          <w:rStyle w:val="7"/>
          <w:rFonts w:hint="eastAsia" w:eastAsia="仿宋_GB2312"/>
          <w:sz w:val="28"/>
          <w:szCs w:val="28"/>
        </w:rPr>
        <w:t>8</w:t>
      </w:r>
      <w:r>
        <w:rPr>
          <w:rStyle w:val="7"/>
          <w:rFonts w:eastAsia="仿宋_GB2312"/>
          <w:sz w:val="28"/>
          <w:szCs w:val="28"/>
        </w:rPr>
        <w:t>元/间；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DF0D"/>
    <w:multiLevelType w:val="singleLevel"/>
    <w:tmpl w:val="58B4DF0D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BE"/>
    <w:rsid w:val="006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uiPriority w:val="0"/>
    <w:rPr>
      <w:rFonts w:cs="Times New Roman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b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2018-09-21T09:18:00Z</dcterms:created>
  <dc:creator>伊甸园的晨光</dc:creator>
  <cp:lastModifiedBy>伊甸园的晨光</cp:lastModifiedBy>
  <dcterms:modified xsi:type="dcterms:W3CDTF">2018-09-21T09:18:24Z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